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Консультация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Растим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здоровыми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!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Составляющие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здоровья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 : Сидорова Е.А.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Вряд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хотят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Прежде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болеет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редко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случае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тяжело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жизнерадостен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доброжелательно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относится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окружающим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людям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Положительные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эмоциональные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впечатления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преобладают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отрицательные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переживания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переносятся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стойко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вредных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последствий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физических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прежде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проходит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гармонично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Нормальный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достаточно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быстр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ловок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силен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Суточный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индивидуальным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биоритмологическим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особенностям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оптимальное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соотношение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бодрствования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периодов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подъемов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спадов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Неблагоприятные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погодные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смена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страшны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закален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терморегуляции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тренирована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Поэтому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нуждается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либо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лекарствах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Благодаря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рациональному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питанию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регулярным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физкультурой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лишней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массы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Сегодня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поддерживать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оздоровлению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себя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заложить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физического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интеллектуального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гласит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18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же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сделать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родители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приобщения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здоровому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Прежде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свободное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повышения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членов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прогулки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свежем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воздухе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желательно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подальше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шума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загазованности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утренняя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гимнастика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подвижные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спортивным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оборудованием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Прежде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целебные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факторы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окружающей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чистую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ультрафиолетовые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солнечного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чистый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воздух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фитонцидные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растений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естественные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представляют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привычные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компоненты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окружающей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жизнедеятельности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охранять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вредных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влияний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способствуют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повышению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защитных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работоспособности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здесь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организованный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соблюдать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строго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режим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дня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рекомендованный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педиатрами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установленный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детском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саду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Режим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дня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оптимально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сочетаемые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бодрствования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течение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суток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удовлетворяет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потребности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пище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отдыхе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дисциплинирует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способствует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полезных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навыков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приучает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определенному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ритму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Прогулка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существенных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компонентов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наиболее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эффективный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отдыха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восстанавливает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сниженные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функциональные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ресурсы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очередь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работоспособность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Пребывание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свежем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воздухе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способствует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повышению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сопротивляемости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закаляет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прогулки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нормализуются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аппетит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Одежда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обувь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прогулки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погоде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гигиеническим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составляющей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ослабленным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ежедневно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ночью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засыпал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домашний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выходные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Ребенку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необходим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спокойный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доброжелательный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психологический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климат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Перебранки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присутствии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способствуют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возникновению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невроза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усугубляют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имеющиеся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нарушения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нервной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существенно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снижает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защитные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возможности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Старайтесь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настроении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Помните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улыбнуться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сразу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становится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легче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нахмуриться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подкрадывается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Нахмурились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выделяться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адреналин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сопровождающий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тревожное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настроение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раздражение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механически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переходит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Улыбнулись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помогли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гормону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эндорфину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обеспечивающему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уверенное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бодрое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настроение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Эмоциональная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устойчивость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связанное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поведение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давайте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улыбаться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дарить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радость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оздоровлению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собственного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раньше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строении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узнает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закаливания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раньше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приобщен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насильно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принуждают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заниматься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физкультурой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гигиены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быстро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теряет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Тяжелые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последствия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травмы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несчастные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случаи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оградить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пользоваться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опасность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любознательны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подражать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включать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электронагревательные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приборы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мелкими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Замечено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болеют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Забота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занимать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приоритетные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позиции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рассказывать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Помните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здоровье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ваших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руках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