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DD2" w:rsidRPr="00553635" w:rsidRDefault="00C71DD2" w:rsidP="0055363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</w:t>
      </w:r>
    </w:p>
    <w:p w:rsidR="00553635" w:rsidRDefault="00C71DD2" w:rsidP="0055363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соблюдению требований безопасности </w:t>
      </w:r>
    </w:p>
    <w:p w:rsidR="00C71DD2" w:rsidRPr="00553635" w:rsidRDefault="00C71DD2" w:rsidP="0055363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игровому инвентарю и оборудованию</w:t>
      </w:r>
    </w:p>
    <w:p w:rsidR="00C71DD2" w:rsidRPr="00553635" w:rsidRDefault="00C71DD2" w:rsidP="005536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6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1DD2" w:rsidRPr="00553635" w:rsidRDefault="00C71DD2" w:rsidP="003127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63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соответствии с современным санитарным законодательством для обеспечения благоприятных условий жизнедеятельности детей производство и реализация игр, игрушек, игрового оборудования допускаются только при наличии санитарно-эпидемиологического заключения (сертификата), которое подтверждает их безопасность.</w:t>
      </w:r>
    </w:p>
    <w:p w:rsidR="00312784" w:rsidRDefault="00C71DD2" w:rsidP="003127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Для изготовления игр, игрушек и игрового оборудования разрешается использовать только те материалы, которые согласованы с органами </w:t>
      </w:r>
      <w:proofErr w:type="spellStart"/>
      <w:r w:rsidRPr="005536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55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Санитарные правила, касающиеся выпуска и продажи игр и игрушек, запрещают применять для их изготовления утиль, древесную кору, а также натуральные мех и кожу (применительно к игрушкам для детей до 3 лет). </w:t>
      </w:r>
    </w:p>
    <w:p w:rsidR="00C71DD2" w:rsidRPr="00553635" w:rsidRDefault="00C71DD2" w:rsidP="003127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635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Вес игрушки для детей до 3 лет не должен быть больше 100 г, игрушки или детали игры (за исключение</w:t>
      </w:r>
      <w:bookmarkStart w:id="0" w:name="_GoBack"/>
      <w:bookmarkEnd w:id="0"/>
      <w:r w:rsidRPr="0055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крупногабаритных и механизированных игрушек) для детей в возрасте до 7 лет – не более 400 г и для детей до 10 лет – 800 г. </w:t>
      </w:r>
    </w:p>
    <w:p w:rsidR="00C71DD2" w:rsidRPr="00553635" w:rsidRDefault="00C71DD2" w:rsidP="003127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635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Детали музыкальных духовых инструментов, предназначенные для соприкосновения с губами детей, а также детские погремушки должны быть изготовлены из легко дезинфицируемых и не впитывающих влагу материалов. Стойкость декоративного или защитного покрытия игрушки к действию слюны, пота, влажной обработки проверяют в процессе гигиенической экспертизы. Для звуковых игрушек существуют ограничения по уровню звука.</w:t>
      </w:r>
    </w:p>
    <w:p w:rsidR="00C71DD2" w:rsidRPr="00553635" w:rsidRDefault="00C71DD2" w:rsidP="003127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Игрушки и игровое оборудование не должны иметь </w:t>
      </w:r>
      <w:proofErr w:type="spellStart"/>
      <w:r w:rsidRPr="0055363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травмоопасных</w:t>
      </w:r>
      <w:proofErr w:type="spellEnd"/>
      <w:r w:rsidRPr="0055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частей: острых, колющих элементов или деталей, щелей, выступающих углов. </w:t>
      </w:r>
    </w:p>
    <w:p w:rsidR="00C71DD2" w:rsidRPr="00553635" w:rsidRDefault="00C71DD2" w:rsidP="003127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Все вновь приобретенные игрушки, выполненные из материалов, стойких к влажной обработке, перед тем как дать ребенку, необходимо вымыть с мылом, хорошо ополоснуть водой. В дальнейшем их следует мыть по мере загрязнения. Игрушки, с которых в процессе мытья сходит краска, недопустимы для использования детьми, поскольку краска растворяется в слюне и может быть опасна для здоровья. </w:t>
      </w:r>
    </w:p>
    <w:p w:rsidR="00C71DD2" w:rsidRPr="00553635" w:rsidRDefault="00C71DD2" w:rsidP="003127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Важно помнить о том, что мягкие игрушки пачкаются быстрее остальных и требуют более тщательной чистки. Поэтому давать их малышам до 2 лет не   рекомендуется давать детям те игрушки, с которыми они играют дома или в групповом помещении. </w:t>
      </w:r>
    </w:p>
    <w:p w:rsidR="00C71DD2" w:rsidRPr="00553635" w:rsidRDefault="00C71DD2" w:rsidP="003127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635">
        <w:rPr>
          <w:rFonts w:ascii="Times New Roman" w:eastAsia="Times New Roman" w:hAnsi="Times New Roman" w:cs="Times New Roman"/>
          <w:sz w:val="24"/>
          <w:szCs w:val="24"/>
          <w:lang w:eastAsia="ru-RU"/>
        </w:rPr>
        <w:t>9. Любая игровая деятельность детей, связанная с использованием инструментов, допустима лишь под непосредственным контролем и наблюдением взрослых. Для профилактики травм во время работы с инструментами ребенку, прежде всего, необходимо показать, как ими правильно пользоваться.</w:t>
      </w:r>
    </w:p>
    <w:p w:rsidR="00C71DD2" w:rsidRPr="00553635" w:rsidRDefault="00C71DD2" w:rsidP="003127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Инструменты должны соответствовать возрасту детей, быть исправными и безопасными (ножницы с тупыми концами, молоток с закругленной ударной частью). Места хранения колющих и режущих инструментов должны быть закрытыми. </w:t>
      </w:r>
    </w:p>
    <w:p w:rsidR="00C71DD2" w:rsidRPr="00553635" w:rsidRDefault="00C71DD2" w:rsidP="003127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При отборе материалов для самостоятельного изготовления детьми поделок в первую очередь следует помнить о безопасности. Нельзя использовать битое стекло, спички, не удалив предварительно с них серную головку, ядовитые ягоды, острые сучки, твердую проволоку. Запрещено применять для поделок стекловату, стекловолокно, </w:t>
      </w:r>
      <w:r w:rsidRPr="005536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свинец, нитро и эмалевые </w:t>
      </w:r>
      <w:proofErr w:type="gramStart"/>
      <w:r w:rsidRPr="0055363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краски</w:t>
      </w:r>
      <w:proofErr w:type="gramEnd"/>
      <w:r w:rsidRPr="0055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лаки, эпоксидную смолу и органические растворители, клеи на основе спирта и стекловолокна (например, “Момент”, ПВА и их аналоги).</w:t>
      </w:r>
    </w:p>
    <w:p w:rsidR="00C71DD2" w:rsidRPr="00553635" w:rsidRDefault="00C71DD2" w:rsidP="003127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Приобретая краски, пластилин, настольные игры, нужно убедиться, что их безопасность для детей подтверждена санитарно-эпидемиологическим заключением. </w:t>
      </w:r>
    </w:p>
    <w:p w:rsidR="00C71DD2" w:rsidRPr="00553635" w:rsidRDefault="00C71DD2" w:rsidP="003127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При выполнении детьми на земельном участке таких работ, как полив растений, перенос песка, расчистка снега, используется исправный, соответствующий росту воспитанников, инвентарь с прочным креплением рукояток. Нельзя применять инвентарь, предназначенный для взрослых. </w:t>
      </w:r>
    </w:p>
    <w:p w:rsidR="00C71DD2" w:rsidRPr="00553635" w:rsidRDefault="00C71DD2" w:rsidP="003127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635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Переноска тяжестей не более 2–2,5 кг допускается только для дошкольников старшего возраста.</w:t>
      </w:r>
    </w:p>
    <w:p w:rsidR="00671080" w:rsidRPr="00553635" w:rsidRDefault="00671080" w:rsidP="00553635">
      <w:pPr>
        <w:spacing w:after="0"/>
        <w:jc w:val="both"/>
        <w:rPr>
          <w:sz w:val="24"/>
          <w:szCs w:val="24"/>
        </w:rPr>
      </w:pPr>
    </w:p>
    <w:sectPr w:rsidR="00671080" w:rsidRPr="00553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D2"/>
    <w:rsid w:val="00312784"/>
    <w:rsid w:val="00553635"/>
    <w:rsid w:val="00671080"/>
    <w:rsid w:val="00C7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NinaB</cp:lastModifiedBy>
  <cp:revision>3</cp:revision>
  <dcterms:created xsi:type="dcterms:W3CDTF">2016-01-29T05:52:00Z</dcterms:created>
  <dcterms:modified xsi:type="dcterms:W3CDTF">2016-02-13T09:34:00Z</dcterms:modified>
</cp:coreProperties>
</file>